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23" w:rsidRPr="00802A92" w:rsidRDefault="0022532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25323" w:rsidRPr="00802A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5 марта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5323" w:rsidRPr="00802A92" w:rsidRDefault="00225323">
            <w:pPr>
              <w:pStyle w:val="ConsPlusNormal"/>
              <w:jc w:val="right"/>
            </w:pPr>
            <w:r w:rsidRPr="00802A92">
              <w:t>694-ОЗ</w:t>
            </w:r>
          </w:p>
        </w:tc>
      </w:tr>
    </w:tbl>
    <w:p w:rsidR="00225323" w:rsidRPr="00802A92" w:rsidRDefault="002253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323" w:rsidRPr="00802A92" w:rsidRDefault="00225323">
      <w:pPr>
        <w:pStyle w:val="ConsPlusNormal"/>
        <w:jc w:val="center"/>
      </w:pPr>
    </w:p>
    <w:p w:rsidR="00225323" w:rsidRPr="00802A92" w:rsidRDefault="00225323">
      <w:pPr>
        <w:pStyle w:val="ConsPlusTitle"/>
        <w:jc w:val="center"/>
      </w:pPr>
      <w:r w:rsidRPr="00802A92">
        <w:t>ЗАКОН АМУРСКОЙ ОБЛАСТИ</w:t>
      </w:r>
    </w:p>
    <w:p w:rsidR="00225323" w:rsidRPr="00802A92" w:rsidRDefault="00225323">
      <w:pPr>
        <w:pStyle w:val="ConsPlusTitle"/>
        <w:jc w:val="center"/>
      </w:pPr>
    </w:p>
    <w:p w:rsidR="00225323" w:rsidRPr="00802A92" w:rsidRDefault="00225323">
      <w:pPr>
        <w:pStyle w:val="ConsPlusTitle"/>
        <w:jc w:val="center"/>
      </w:pPr>
      <w:bookmarkStart w:id="0" w:name="_GoBack"/>
      <w:r w:rsidRPr="00802A92">
        <w:t>О ВНЕСЕНИИ ИЗМЕНЕНИЙ В ЗАКОН АМУРСКОЙ ОБЛАСТИ "</w:t>
      </w:r>
      <w:proofErr w:type="gramStart"/>
      <w:r w:rsidRPr="00802A92">
        <w:t>О</w:t>
      </w:r>
      <w:proofErr w:type="gramEnd"/>
      <w:r w:rsidRPr="00802A92">
        <w:t xml:space="preserve"> ПАТЕНТНОЙ</w:t>
      </w:r>
    </w:p>
    <w:p w:rsidR="00225323" w:rsidRPr="00802A92" w:rsidRDefault="00225323">
      <w:pPr>
        <w:pStyle w:val="ConsPlusTitle"/>
        <w:jc w:val="center"/>
      </w:pPr>
      <w:r w:rsidRPr="00802A92">
        <w:t>СИСТЕМЕ НАЛОГООБЛОЖЕНИЯ НА ТЕРРИТОРИИ АМУРСКОЙ ОБЛАСТИ"</w:t>
      </w:r>
    </w:p>
    <w:p w:rsidR="00225323" w:rsidRPr="00802A92" w:rsidRDefault="00225323">
      <w:pPr>
        <w:pStyle w:val="ConsPlusTitle"/>
        <w:jc w:val="center"/>
      </w:pPr>
      <w:r w:rsidRPr="00802A92">
        <w:t>И О ПРИОСТАНОВЛЕНИИ ДЕЙСТВИЯ ЕГО ОТДЕЛЬНЫХ ПОЛОЖЕНИЙ</w:t>
      </w:r>
    </w:p>
    <w:bookmarkEnd w:id="0"/>
    <w:p w:rsidR="00225323" w:rsidRPr="00802A92" w:rsidRDefault="00225323">
      <w:pPr>
        <w:pStyle w:val="ConsPlusNormal"/>
        <w:jc w:val="right"/>
      </w:pPr>
    </w:p>
    <w:p w:rsidR="00225323" w:rsidRPr="00802A92" w:rsidRDefault="00225323">
      <w:pPr>
        <w:pStyle w:val="ConsPlusNormal"/>
        <w:jc w:val="right"/>
      </w:pPr>
      <w:proofErr w:type="gramStart"/>
      <w:r w:rsidRPr="00802A92">
        <w:t>Принят</w:t>
      </w:r>
      <w:proofErr w:type="gramEnd"/>
    </w:p>
    <w:p w:rsidR="00225323" w:rsidRPr="00802A92" w:rsidRDefault="00225323">
      <w:pPr>
        <w:pStyle w:val="ConsPlusNormal"/>
        <w:jc w:val="right"/>
      </w:pPr>
      <w:r w:rsidRPr="00802A92">
        <w:t>Законодательным Собранием</w:t>
      </w:r>
    </w:p>
    <w:p w:rsidR="00225323" w:rsidRPr="00802A92" w:rsidRDefault="00225323">
      <w:pPr>
        <w:pStyle w:val="ConsPlusNormal"/>
        <w:jc w:val="right"/>
      </w:pPr>
      <w:r w:rsidRPr="00802A92">
        <w:t>Амурской области</w:t>
      </w:r>
    </w:p>
    <w:p w:rsidR="00225323" w:rsidRPr="00802A92" w:rsidRDefault="00225323">
      <w:pPr>
        <w:pStyle w:val="ConsPlusNormal"/>
        <w:jc w:val="right"/>
      </w:pPr>
      <w:r w:rsidRPr="00802A92">
        <w:t>25 февраля 2021 года</w:t>
      </w: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Title"/>
        <w:ind w:firstLine="540"/>
        <w:jc w:val="both"/>
        <w:outlineLvl w:val="0"/>
      </w:pPr>
      <w:r w:rsidRPr="00802A92">
        <w:t>Статья 1</w:t>
      </w: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ind w:firstLine="540"/>
        <w:jc w:val="both"/>
      </w:pPr>
      <w:proofErr w:type="gramStart"/>
      <w:r w:rsidRPr="00802A92">
        <w:t>Внести в Закон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525-ОЗ, от 8 октября 2015 г. N 593-ОЗ, от 28 декабря 2016 г</w:t>
      </w:r>
      <w:proofErr w:type="gramEnd"/>
      <w:r w:rsidRPr="00802A92">
        <w:t xml:space="preserve">. </w:t>
      </w:r>
      <w:proofErr w:type="gramStart"/>
      <w:r w:rsidRPr="00802A92">
        <w:t>N 45-ОЗ, от 31 марта 2017 г. N 56-ОЗ, от 10 июня 2019 г. N 368-ОЗ, от 22 ноября 2019 г. N 430-ОЗ, от 3 апреля 2020 г. N 491-ОЗ, от 13 мая 2020 г. N 520-ОЗ, от 30 июня 2020 г. N 550-ОЗ, от 2 декабря 2020 г. N 633-ОЗ, от 25 декабря 2020 г. N 683-ОЗ) следующие изменения:</w:t>
      </w:r>
      <w:proofErr w:type="gramEnd"/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1) в таблице статьи 2: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A92" w:rsidRPr="00802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5323" w:rsidRPr="00802A92" w:rsidRDefault="00225323">
            <w:pPr>
              <w:pStyle w:val="ConsPlusNormal"/>
              <w:jc w:val="both"/>
            </w:pPr>
            <w:proofErr w:type="spellStart"/>
            <w:r w:rsidRPr="00802A92">
              <w:t>Пп</w:t>
            </w:r>
            <w:proofErr w:type="spellEnd"/>
            <w:r w:rsidRPr="00802A92">
              <w:t xml:space="preserve">. "а" п. 1 ст. 1 </w:t>
            </w:r>
            <w:hyperlink w:anchor="P159" w:history="1">
              <w:r w:rsidRPr="00802A92">
                <w:t>применяется</w:t>
              </w:r>
            </w:hyperlink>
            <w:r w:rsidRPr="00802A92">
              <w:t xml:space="preserve"> по 31.12.2021 включительно.</w:t>
            </w:r>
          </w:p>
        </w:tc>
      </w:tr>
    </w:tbl>
    <w:p w:rsidR="00225323" w:rsidRPr="00802A92" w:rsidRDefault="00225323">
      <w:pPr>
        <w:pStyle w:val="ConsPlusNonformat"/>
        <w:spacing w:before="260"/>
        <w:jc w:val="both"/>
      </w:pPr>
      <w:r w:rsidRPr="00802A92">
        <w:t xml:space="preserve">                           1</w:t>
      </w:r>
    </w:p>
    <w:p w:rsidR="00225323" w:rsidRPr="00802A92" w:rsidRDefault="00225323">
      <w:pPr>
        <w:pStyle w:val="ConsPlusNonformat"/>
        <w:jc w:val="both"/>
      </w:pPr>
      <w:bookmarkStart w:id="1" w:name="P22"/>
      <w:bookmarkEnd w:id="1"/>
      <w:r w:rsidRPr="00802A92">
        <w:t xml:space="preserve">    а) дополнить пунктом 40 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345"/>
        <w:gridCol w:w="1077"/>
        <w:gridCol w:w="2494"/>
        <w:gridCol w:w="1134"/>
      </w:tblGrid>
      <w:tr w:rsidR="00225323" w:rsidRPr="00802A92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 1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"40 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Проведение занятий по физической культуре и спорту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125000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125000 + 8500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8500";</w:t>
            </w:r>
          </w:p>
        </w:tc>
      </w:tr>
    </w:tbl>
    <w:p w:rsidR="00225323" w:rsidRPr="00802A92" w:rsidRDefault="0022532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A92" w:rsidRPr="00802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5323" w:rsidRPr="00802A92" w:rsidRDefault="00225323">
            <w:pPr>
              <w:pStyle w:val="ConsPlusNormal"/>
              <w:jc w:val="both"/>
            </w:pPr>
            <w:proofErr w:type="spellStart"/>
            <w:r w:rsidRPr="00802A92">
              <w:t>Пп</w:t>
            </w:r>
            <w:proofErr w:type="spellEnd"/>
            <w:r w:rsidRPr="00802A92">
              <w:t>. "б" п. 1 ст. 1 применяется по 31.12.2021 включительно.</w:t>
            </w:r>
          </w:p>
        </w:tc>
      </w:tr>
    </w:tbl>
    <w:p w:rsidR="00225323" w:rsidRPr="00802A92" w:rsidRDefault="00225323">
      <w:pPr>
        <w:pStyle w:val="ConsPlusNonformat"/>
        <w:spacing w:before="260"/>
        <w:jc w:val="both"/>
      </w:pPr>
      <w:r w:rsidRPr="00802A92">
        <w:t xml:space="preserve">                           1</w:t>
      </w:r>
    </w:p>
    <w:p w:rsidR="00225323" w:rsidRPr="00802A92" w:rsidRDefault="00225323">
      <w:pPr>
        <w:pStyle w:val="ConsPlusNonformat"/>
        <w:jc w:val="both"/>
      </w:pPr>
      <w:bookmarkStart w:id="2" w:name="P33"/>
      <w:bookmarkEnd w:id="2"/>
      <w:r w:rsidRPr="00802A92">
        <w:t xml:space="preserve">    б) дополнить пунктом 51 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345"/>
        <w:gridCol w:w="1077"/>
        <w:gridCol w:w="2494"/>
        <w:gridCol w:w="1134"/>
      </w:tblGrid>
      <w:tr w:rsidR="00225323" w:rsidRPr="00802A92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 1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"51 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Услуги экскурсионные туристические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125000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125000 + 11650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11650";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nformat"/>
        <w:jc w:val="both"/>
      </w:pPr>
      <w:r w:rsidRPr="00802A92">
        <w:t xml:space="preserve">                            1     7</w:t>
      </w:r>
    </w:p>
    <w:p w:rsidR="00225323" w:rsidRPr="00802A92" w:rsidRDefault="00225323">
      <w:pPr>
        <w:pStyle w:val="ConsPlusNonformat"/>
        <w:jc w:val="both"/>
      </w:pPr>
      <w:r w:rsidRPr="00802A92">
        <w:t xml:space="preserve">    в) дополнить пунктами 70  - 70 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345"/>
        <w:gridCol w:w="1077"/>
        <w:gridCol w:w="2494"/>
        <w:gridCol w:w="1134"/>
      </w:tblGrid>
      <w:tr w:rsidR="00802A92" w:rsidRPr="00802A92">
        <w:tc>
          <w:tcPr>
            <w:tcW w:w="1020" w:type="dxa"/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 1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"70 .</w:t>
            </w:r>
          </w:p>
        </w:tc>
        <w:tc>
          <w:tcPr>
            <w:tcW w:w="3345" w:type="dxa"/>
          </w:tcPr>
          <w:p w:rsidR="00225323" w:rsidRPr="00802A92" w:rsidRDefault="00225323">
            <w:pPr>
              <w:pStyle w:val="ConsPlusNormal"/>
            </w:pPr>
            <w:r w:rsidRPr="00802A92">
              <w:t>Разработка строительных проектов</w:t>
            </w:r>
          </w:p>
        </w:tc>
        <w:tc>
          <w:tcPr>
            <w:tcW w:w="1077" w:type="dxa"/>
          </w:tcPr>
          <w:p w:rsidR="00225323" w:rsidRPr="00802A92" w:rsidRDefault="00225323">
            <w:pPr>
              <w:pStyle w:val="ConsPlusNormal"/>
            </w:pPr>
            <w:r w:rsidRPr="00802A92">
              <w:t>280000</w:t>
            </w:r>
          </w:p>
        </w:tc>
        <w:tc>
          <w:tcPr>
            <w:tcW w:w="2494" w:type="dxa"/>
          </w:tcPr>
          <w:p w:rsidR="00225323" w:rsidRPr="00802A92" w:rsidRDefault="00225323">
            <w:pPr>
              <w:pStyle w:val="ConsPlusNormal"/>
            </w:pPr>
            <w:r w:rsidRPr="00802A92">
              <w:t>280000 + 29000 x количество наемных работников</w:t>
            </w:r>
          </w:p>
        </w:tc>
        <w:tc>
          <w:tcPr>
            <w:tcW w:w="1134" w:type="dxa"/>
          </w:tcPr>
          <w:p w:rsidR="00225323" w:rsidRPr="00802A92" w:rsidRDefault="00225323">
            <w:pPr>
              <w:pStyle w:val="ConsPlusNormal"/>
            </w:pPr>
            <w:r w:rsidRPr="00802A92">
              <w:t>29000</w:t>
            </w:r>
          </w:p>
        </w:tc>
      </w:tr>
      <w:tr w:rsidR="00802A92" w:rsidRPr="00802A92">
        <w:tc>
          <w:tcPr>
            <w:tcW w:w="1020" w:type="dxa"/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lastRenderedPageBreak/>
              <w:t xml:space="preserve">  2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70 .</w:t>
            </w:r>
          </w:p>
        </w:tc>
        <w:tc>
          <w:tcPr>
            <w:tcW w:w="3345" w:type="dxa"/>
          </w:tcPr>
          <w:p w:rsidR="00225323" w:rsidRPr="00802A92" w:rsidRDefault="00225323">
            <w:pPr>
              <w:pStyle w:val="ConsPlusNormal"/>
            </w:pPr>
            <w:r w:rsidRPr="00802A92">
              <w:t>Строительство жилых и нежилых зданий</w:t>
            </w:r>
          </w:p>
        </w:tc>
        <w:tc>
          <w:tcPr>
            <w:tcW w:w="1077" w:type="dxa"/>
          </w:tcPr>
          <w:p w:rsidR="00225323" w:rsidRPr="00802A92" w:rsidRDefault="00225323">
            <w:pPr>
              <w:pStyle w:val="ConsPlusNormal"/>
            </w:pPr>
            <w:r w:rsidRPr="00802A92">
              <w:t>280000</w:t>
            </w:r>
          </w:p>
        </w:tc>
        <w:tc>
          <w:tcPr>
            <w:tcW w:w="2494" w:type="dxa"/>
          </w:tcPr>
          <w:p w:rsidR="00225323" w:rsidRPr="00802A92" w:rsidRDefault="00225323">
            <w:pPr>
              <w:pStyle w:val="ConsPlusNormal"/>
            </w:pPr>
            <w:r w:rsidRPr="00802A92">
              <w:t>280000 + 29000 x количество наемных работников</w:t>
            </w:r>
          </w:p>
        </w:tc>
        <w:tc>
          <w:tcPr>
            <w:tcW w:w="1134" w:type="dxa"/>
          </w:tcPr>
          <w:p w:rsidR="00225323" w:rsidRPr="00802A92" w:rsidRDefault="00225323">
            <w:pPr>
              <w:pStyle w:val="ConsPlusNormal"/>
            </w:pPr>
            <w:r w:rsidRPr="00802A92">
              <w:t>29000</w:t>
            </w:r>
          </w:p>
        </w:tc>
      </w:tr>
      <w:tr w:rsidR="00802A92" w:rsidRPr="00802A92">
        <w:tc>
          <w:tcPr>
            <w:tcW w:w="1020" w:type="dxa"/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3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70 .</w:t>
            </w:r>
          </w:p>
        </w:tc>
        <w:tc>
          <w:tcPr>
            <w:tcW w:w="3345" w:type="dxa"/>
          </w:tcPr>
          <w:p w:rsidR="00225323" w:rsidRPr="00802A92" w:rsidRDefault="00225323">
            <w:pPr>
              <w:pStyle w:val="ConsPlusNormal"/>
            </w:pPr>
            <w:r w:rsidRPr="00802A92">
              <w:t>Строительство инженерных коммуникаций</w:t>
            </w:r>
          </w:p>
        </w:tc>
        <w:tc>
          <w:tcPr>
            <w:tcW w:w="1077" w:type="dxa"/>
          </w:tcPr>
          <w:p w:rsidR="00225323" w:rsidRPr="00802A92" w:rsidRDefault="00225323">
            <w:pPr>
              <w:pStyle w:val="ConsPlusNormal"/>
            </w:pPr>
            <w:r w:rsidRPr="00802A92">
              <w:t>280000</w:t>
            </w:r>
          </w:p>
        </w:tc>
        <w:tc>
          <w:tcPr>
            <w:tcW w:w="2494" w:type="dxa"/>
          </w:tcPr>
          <w:p w:rsidR="00225323" w:rsidRPr="00802A92" w:rsidRDefault="00225323">
            <w:pPr>
              <w:pStyle w:val="ConsPlusNormal"/>
            </w:pPr>
            <w:r w:rsidRPr="00802A92">
              <w:t>280000 + 29000 x количество наемных работников</w:t>
            </w:r>
          </w:p>
        </w:tc>
        <w:tc>
          <w:tcPr>
            <w:tcW w:w="1134" w:type="dxa"/>
          </w:tcPr>
          <w:p w:rsidR="00225323" w:rsidRPr="00802A92" w:rsidRDefault="00225323">
            <w:pPr>
              <w:pStyle w:val="ConsPlusNormal"/>
            </w:pPr>
            <w:r w:rsidRPr="00802A92">
              <w:t>29000</w:t>
            </w:r>
          </w:p>
        </w:tc>
      </w:tr>
      <w:tr w:rsidR="00802A92" w:rsidRPr="00802A92">
        <w:tc>
          <w:tcPr>
            <w:tcW w:w="1020" w:type="dxa"/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4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70 .</w:t>
            </w:r>
          </w:p>
        </w:tc>
        <w:tc>
          <w:tcPr>
            <w:tcW w:w="3345" w:type="dxa"/>
          </w:tcPr>
          <w:p w:rsidR="00225323" w:rsidRPr="00802A92" w:rsidRDefault="00225323">
            <w:pPr>
              <w:pStyle w:val="ConsPlusNormal"/>
            </w:pPr>
            <w:r w:rsidRPr="00802A92">
              <w:t>Подметание улиц и уборка снега</w:t>
            </w:r>
          </w:p>
        </w:tc>
        <w:tc>
          <w:tcPr>
            <w:tcW w:w="1077" w:type="dxa"/>
          </w:tcPr>
          <w:p w:rsidR="00225323" w:rsidRPr="00802A92" w:rsidRDefault="00225323">
            <w:pPr>
              <w:pStyle w:val="ConsPlusNormal"/>
            </w:pPr>
            <w:r w:rsidRPr="00802A92">
              <w:t>170000</w:t>
            </w:r>
          </w:p>
        </w:tc>
        <w:tc>
          <w:tcPr>
            <w:tcW w:w="2494" w:type="dxa"/>
          </w:tcPr>
          <w:p w:rsidR="00225323" w:rsidRPr="00802A92" w:rsidRDefault="00225323">
            <w:pPr>
              <w:pStyle w:val="ConsPlusNormal"/>
            </w:pPr>
            <w:r w:rsidRPr="00802A92">
              <w:t>170000 + 18000 x количество наемных работников</w:t>
            </w:r>
          </w:p>
        </w:tc>
        <w:tc>
          <w:tcPr>
            <w:tcW w:w="1134" w:type="dxa"/>
          </w:tcPr>
          <w:p w:rsidR="00225323" w:rsidRPr="00802A92" w:rsidRDefault="00225323">
            <w:pPr>
              <w:pStyle w:val="ConsPlusNormal"/>
            </w:pPr>
            <w:r w:rsidRPr="00802A92">
              <w:t>18000</w:t>
            </w:r>
          </w:p>
        </w:tc>
      </w:tr>
      <w:tr w:rsidR="00802A92" w:rsidRPr="00802A92">
        <w:tc>
          <w:tcPr>
            <w:tcW w:w="1020" w:type="dxa"/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5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70 .</w:t>
            </w:r>
          </w:p>
        </w:tc>
        <w:tc>
          <w:tcPr>
            <w:tcW w:w="3345" w:type="dxa"/>
          </w:tcPr>
          <w:p w:rsidR="00225323" w:rsidRPr="00802A92" w:rsidRDefault="00225323">
            <w:pPr>
              <w:pStyle w:val="ConsPlusNormal"/>
            </w:pPr>
            <w:r w:rsidRPr="00802A92"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077" w:type="dxa"/>
          </w:tcPr>
          <w:p w:rsidR="00225323" w:rsidRPr="00802A92" w:rsidRDefault="00225323">
            <w:pPr>
              <w:pStyle w:val="ConsPlusNormal"/>
            </w:pPr>
            <w:r w:rsidRPr="00802A92">
              <w:t>230000</w:t>
            </w:r>
          </w:p>
        </w:tc>
        <w:tc>
          <w:tcPr>
            <w:tcW w:w="2494" w:type="dxa"/>
          </w:tcPr>
          <w:p w:rsidR="00225323" w:rsidRPr="00802A92" w:rsidRDefault="00225323">
            <w:pPr>
              <w:pStyle w:val="ConsPlusNormal"/>
            </w:pPr>
            <w:r w:rsidRPr="00802A92">
              <w:t>230000 + 25000 x количество наемных работников</w:t>
            </w:r>
          </w:p>
        </w:tc>
        <w:tc>
          <w:tcPr>
            <w:tcW w:w="1134" w:type="dxa"/>
          </w:tcPr>
          <w:p w:rsidR="00225323" w:rsidRPr="00802A92" w:rsidRDefault="00225323">
            <w:pPr>
              <w:pStyle w:val="ConsPlusNormal"/>
            </w:pPr>
            <w:r w:rsidRPr="00802A92">
              <w:t>25000</w:t>
            </w:r>
          </w:p>
        </w:tc>
      </w:tr>
      <w:tr w:rsidR="00802A92" w:rsidRPr="00802A92">
        <w:tc>
          <w:tcPr>
            <w:tcW w:w="1020" w:type="dxa"/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6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70 .</w:t>
            </w:r>
          </w:p>
        </w:tc>
        <w:tc>
          <w:tcPr>
            <w:tcW w:w="3345" w:type="dxa"/>
          </w:tcPr>
          <w:p w:rsidR="00225323" w:rsidRPr="00802A92" w:rsidRDefault="00225323">
            <w:pPr>
              <w:pStyle w:val="ConsPlusNormal"/>
            </w:pPr>
            <w:r w:rsidRPr="00802A92">
              <w:t>Деятельность курьерская</w:t>
            </w:r>
          </w:p>
        </w:tc>
        <w:tc>
          <w:tcPr>
            <w:tcW w:w="1077" w:type="dxa"/>
          </w:tcPr>
          <w:p w:rsidR="00225323" w:rsidRPr="00802A92" w:rsidRDefault="00225323">
            <w:pPr>
              <w:pStyle w:val="ConsPlusNormal"/>
            </w:pPr>
            <w:r w:rsidRPr="00802A92">
              <w:t>147000</w:t>
            </w:r>
          </w:p>
        </w:tc>
        <w:tc>
          <w:tcPr>
            <w:tcW w:w="2494" w:type="dxa"/>
          </w:tcPr>
          <w:p w:rsidR="00225323" w:rsidRPr="00802A92" w:rsidRDefault="00225323">
            <w:pPr>
              <w:pStyle w:val="ConsPlusNormal"/>
            </w:pPr>
            <w:r w:rsidRPr="00802A92">
              <w:t>147000 + 14200 x количество наемных работников</w:t>
            </w:r>
          </w:p>
        </w:tc>
        <w:tc>
          <w:tcPr>
            <w:tcW w:w="1134" w:type="dxa"/>
          </w:tcPr>
          <w:p w:rsidR="00225323" w:rsidRPr="00802A92" w:rsidRDefault="00225323">
            <w:pPr>
              <w:pStyle w:val="ConsPlusNormal"/>
            </w:pPr>
            <w:r w:rsidRPr="00802A92">
              <w:t>14200</w:t>
            </w:r>
          </w:p>
        </w:tc>
      </w:tr>
      <w:tr w:rsidR="00225323" w:rsidRPr="00802A92">
        <w:tc>
          <w:tcPr>
            <w:tcW w:w="1020" w:type="dxa"/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7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70 .</w:t>
            </w:r>
          </w:p>
        </w:tc>
        <w:tc>
          <w:tcPr>
            <w:tcW w:w="3345" w:type="dxa"/>
          </w:tcPr>
          <w:p w:rsidR="00225323" w:rsidRPr="00802A92" w:rsidRDefault="00225323">
            <w:pPr>
              <w:pStyle w:val="ConsPlusNormal"/>
            </w:pPr>
            <w:r w:rsidRPr="00802A92">
              <w:t>Деятельность рекламная</w:t>
            </w:r>
          </w:p>
        </w:tc>
        <w:tc>
          <w:tcPr>
            <w:tcW w:w="1077" w:type="dxa"/>
          </w:tcPr>
          <w:p w:rsidR="00225323" w:rsidRPr="00802A92" w:rsidRDefault="00225323">
            <w:pPr>
              <w:pStyle w:val="ConsPlusNormal"/>
            </w:pPr>
            <w:r w:rsidRPr="00802A92">
              <w:t>182500</w:t>
            </w:r>
          </w:p>
        </w:tc>
        <w:tc>
          <w:tcPr>
            <w:tcW w:w="2494" w:type="dxa"/>
          </w:tcPr>
          <w:p w:rsidR="00225323" w:rsidRPr="00802A92" w:rsidRDefault="00225323">
            <w:pPr>
              <w:pStyle w:val="ConsPlusNormal"/>
            </w:pPr>
            <w:r w:rsidRPr="00802A92">
              <w:t>182500 + 19500 x количество наемных работников</w:t>
            </w:r>
          </w:p>
        </w:tc>
        <w:tc>
          <w:tcPr>
            <w:tcW w:w="1134" w:type="dxa"/>
          </w:tcPr>
          <w:p w:rsidR="00225323" w:rsidRPr="00802A92" w:rsidRDefault="00225323">
            <w:pPr>
              <w:pStyle w:val="ConsPlusNormal"/>
            </w:pPr>
            <w:r w:rsidRPr="00802A92">
              <w:t>19500";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ind w:firstLine="540"/>
        <w:jc w:val="both"/>
      </w:pPr>
      <w:r w:rsidRPr="00802A92">
        <w:t>г) пункт 72.1 изложить в новой редакции: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025"/>
        <w:gridCol w:w="2551"/>
        <w:gridCol w:w="1191"/>
      </w:tblGrid>
      <w:tr w:rsidR="00225323" w:rsidRPr="00802A92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"72.1.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200000 x количество автотранспортных средств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200000";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A92" w:rsidRPr="00802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5323" w:rsidRPr="00802A92" w:rsidRDefault="00225323">
            <w:pPr>
              <w:pStyle w:val="ConsPlusNormal"/>
              <w:jc w:val="both"/>
            </w:pPr>
            <w:proofErr w:type="spellStart"/>
            <w:r w:rsidRPr="00802A92">
              <w:t>Пп</w:t>
            </w:r>
            <w:proofErr w:type="spellEnd"/>
            <w:r w:rsidRPr="00802A92">
              <w:t>. "д" п. 1 ст. 1 применяется по 31.12.2021 включительно.</w:t>
            </w:r>
          </w:p>
        </w:tc>
      </w:tr>
    </w:tbl>
    <w:p w:rsidR="00225323" w:rsidRPr="00802A92" w:rsidRDefault="00225323">
      <w:pPr>
        <w:pStyle w:val="ConsPlusNonformat"/>
        <w:spacing w:before="260"/>
        <w:jc w:val="both"/>
      </w:pPr>
      <w:r w:rsidRPr="00802A92">
        <w:t xml:space="preserve">                             1</w:t>
      </w:r>
    </w:p>
    <w:p w:rsidR="00225323" w:rsidRPr="00802A92" w:rsidRDefault="00225323">
      <w:pPr>
        <w:pStyle w:val="ConsPlusNonformat"/>
        <w:jc w:val="both"/>
      </w:pPr>
      <w:bookmarkStart w:id="3" w:name="P97"/>
      <w:bookmarkEnd w:id="3"/>
      <w:r w:rsidRPr="00802A92">
        <w:t xml:space="preserve">    д) дополнить пунктом 72.1 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025"/>
        <w:gridCol w:w="2551"/>
        <w:gridCol w:w="1191"/>
      </w:tblGrid>
      <w:tr w:rsidR="00225323" w:rsidRPr="00802A92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   1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"72.1 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100000 x количество автотранспортных средств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100000";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A92" w:rsidRPr="00802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5323" w:rsidRPr="00802A92" w:rsidRDefault="00225323">
            <w:pPr>
              <w:pStyle w:val="ConsPlusNormal"/>
              <w:jc w:val="both"/>
            </w:pPr>
            <w:proofErr w:type="spellStart"/>
            <w:r w:rsidRPr="00802A92">
              <w:t>Пп</w:t>
            </w:r>
            <w:proofErr w:type="spellEnd"/>
            <w:r w:rsidRPr="00802A92">
              <w:t>. "е" п. 1 ст. 1 применяется по 31.12.2021 включительно.</w:t>
            </w:r>
          </w:p>
        </w:tc>
      </w:tr>
    </w:tbl>
    <w:p w:rsidR="00225323" w:rsidRPr="00802A92" w:rsidRDefault="00225323">
      <w:pPr>
        <w:pStyle w:val="ConsPlusNonformat"/>
        <w:spacing w:before="260"/>
        <w:jc w:val="both"/>
      </w:pPr>
      <w:r w:rsidRPr="00802A92">
        <w:t xml:space="preserve">                           1</w:t>
      </w:r>
    </w:p>
    <w:p w:rsidR="00225323" w:rsidRPr="00802A92" w:rsidRDefault="00225323">
      <w:pPr>
        <w:pStyle w:val="ConsPlusNonformat"/>
        <w:jc w:val="both"/>
      </w:pPr>
      <w:bookmarkStart w:id="4" w:name="P107"/>
      <w:bookmarkEnd w:id="4"/>
      <w:r w:rsidRPr="00802A92">
        <w:t xml:space="preserve">    е) дополнить пунктом 78 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025"/>
        <w:gridCol w:w="2551"/>
        <w:gridCol w:w="1191"/>
      </w:tblGrid>
      <w:tr w:rsidR="00225323" w:rsidRPr="00802A92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 1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"78 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5850 x количество квадратных метров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5850";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nformat"/>
        <w:jc w:val="both"/>
      </w:pPr>
      <w:r w:rsidRPr="00802A92">
        <w:t xml:space="preserve">                           2</w:t>
      </w:r>
    </w:p>
    <w:p w:rsidR="00225323" w:rsidRPr="00802A92" w:rsidRDefault="00225323">
      <w:pPr>
        <w:pStyle w:val="ConsPlusNonformat"/>
        <w:jc w:val="both"/>
      </w:pPr>
      <w:r w:rsidRPr="00802A92">
        <w:lastRenderedPageBreak/>
        <w:t xml:space="preserve">    ж) дополнить пунктом 78 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025"/>
        <w:gridCol w:w="2551"/>
        <w:gridCol w:w="1191"/>
      </w:tblGrid>
      <w:tr w:rsidR="00225323" w:rsidRPr="00802A92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 2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"78 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Деятельность по предоставлению мест для временного проживания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19000 x количество квадратных метров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19000";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A92" w:rsidRPr="00802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5323" w:rsidRPr="00802A92" w:rsidRDefault="00225323">
            <w:pPr>
              <w:pStyle w:val="ConsPlusNormal"/>
              <w:jc w:val="both"/>
            </w:pPr>
            <w:proofErr w:type="spellStart"/>
            <w:r w:rsidRPr="00802A92">
              <w:t>Пп</w:t>
            </w:r>
            <w:proofErr w:type="spellEnd"/>
            <w:r w:rsidRPr="00802A92">
              <w:t>. "з" п. 1 ст. 1 применяется по 31.12.2021 включительно.</w:t>
            </w:r>
          </w:p>
        </w:tc>
      </w:tr>
    </w:tbl>
    <w:p w:rsidR="00225323" w:rsidRPr="00802A92" w:rsidRDefault="00225323">
      <w:pPr>
        <w:pStyle w:val="ConsPlusNonformat"/>
        <w:spacing w:before="260"/>
        <w:jc w:val="both"/>
      </w:pPr>
      <w:r w:rsidRPr="00802A92">
        <w:t xml:space="preserve">                           1</w:t>
      </w:r>
    </w:p>
    <w:p w:rsidR="00225323" w:rsidRPr="00802A92" w:rsidRDefault="00225323">
      <w:pPr>
        <w:pStyle w:val="ConsPlusNonformat"/>
        <w:jc w:val="both"/>
      </w:pPr>
      <w:bookmarkStart w:id="5" w:name="P126"/>
      <w:bookmarkEnd w:id="5"/>
      <w:r w:rsidRPr="00802A92">
        <w:t xml:space="preserve">    з) дополнить пунктом 80 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025"/>
        <w:gridCol w:w="2551"/>
        <w:gridCol w:w="1191"/>
      </w:tblGrid>
      <w:tr w:rsidR="00225323" w:rsidRPr="00802A92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nformat"/>
              <w:jc w:val="both"/>
            </w:pPr>
            <w:r w:rsidRPr="00802A92">
              <w:t xml:space="preserve">   1</w:t>
            </w:r>
          </w:p>
          <w:p w:rsidR="00225323" w:rsidRPr="00802A92" w:rsidRDefault="00225323">
            <w:pPr>
              <w:pStyle w:val="ConsPlusNonformat"/>
              <w:jc w:val="both"/>
            </w:pPr>
            <w:r w:rsidRPr="00802A92">
              <w:t>"80 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90000 x количество объектов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90000";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ind w:firstLine="540"/>
        <w:jc w:val="both"/>
      </w:pPr>
      <w:r w:rsidRPr="00802A92">
        <w:t>2) в таблице приложения к Закону: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а) строку 2.2 признать утратившей силу;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б) в графе "Территория действия патентов":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 xml:space="preserve">в строке 3.3 слова "Муниципальный район </w:t>
      </w:r>
      <w:proofErr w:type="spellStart"/>
      <w:r w:rsidRPr="00802A92">
        <w:t>Бурейский</w:t>
      </w:r>
      <w:proofErr w:type="spellEnd"/>
      <w:r w:rsidRPr="00802A92">
        <w:t xml:space="preserve"> (кроме городского поселения рабочий поселок (поселок городского типа) Новобурейский)" заменить словами "</w:t>
      </w:r>
      <w:proofErr w:type="spellStart"/>
      <w:r w:rsidRPr="00802A92">
        <w:t>Бурейский</w:t>
      </w:r>
      <w:proofErr w:type="spellEnd"/>
      <w:r w:rsidRPr="00802A92">
        <w:t xml:space="preserve"> муниципальный округ Амурской области";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в строке 4.2 слова "г. Завитинск" исключить;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в строке 4.3 слова "Ивановский сельсовет Ивановского района" исключить;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в строке 4.4 слово "Тындинский" исключить;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в) дополнить строкой 4.5 следующего содержания:</w:t>
      </w:r>
    </w:p>
    <w:p w:rsidR="00225323" w:rsidRPr="00802A92" w:rsidRDefault="002253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803"/>
        <w:gridCol w:w="1474"/>
      </w:tblGrid>
      <w:tr w:rsidR="00225323" w:rsidRPr="00802A92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"4.5.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Тындинский муниципальный округ Амурской области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25323" w:rsidRPr="00802A92" w:rsidRDefault="00225323">
            <w:pPr>
              <w:pStyle w:val="ConsPlusNormal"/>
            </w:pPr>
            <w:r w:rsidRPr="00802A92">
              <w:t>0,7";</w:t>
            </w:r>
          </w:p>
        </w:tc>
      </w:tr>
    </w:tbl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ind w:firstLine="540"/>
        <w:jc w:val="both"/>
      </w:pPr>
      <w:r w:rsidRPr="00802A92">
        <w:t>г) в графе "Территория действия патентов":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 xml:space="preserve">в строке 5.4 слова "Ивановский (кроме Ивановского сельсовета), </w:t>
      </w:r>
      <w:proofErr w:type="spellStart"/>
      <w:r w:rsidRPr="00802A92">
        <w:t>Завитинский</w:t>
      </w:r>
      <w:proofErr w:type="spellEnd"/>
      <w:r w:rsidRPr="00802A92">
        <w:t xml:space="preserve"> (кроме городского поселения г. Завитинск)" исключить;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 xml:space="preserve">в строке 5.5 слова "Белогорский муниципальный округ" заменить словами "Муниципальные округа: Белогорский, Ивановский, </w:t>
      </w:r>
      <w:proofErr w:type="spellStart"/>
      <w:r w:rsidRPr="00802A92">
        <w:t>Завитинский</w:t>
      </w:r>
      <w:proofErr w:type="spellEnd"/>
      <w:r w:rsidRPr="00802A92">
        <w:t>";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r w:rsidRPr="00802A92">
        <w:t>в строке 6.2 слова "</w:t>
      </w:r>
      <w:proofErr w:type="spellStart"/>
      <w:r w:rsidRPr="00802A92">
        <w:t>Ромненский</w:t>
      </w:r>
      <w:proofErr w:type="spellEnd"/>
      <w:r w:rsidRPr="00802A92">
        <w:t xml:space="preserve"> муниципальный округ" заменить словами "</w:t>
      </w:r>
      <w:proofErr w:type="spellStart"/>
      <w:r w:rsidRPr="00802A92">
        <w:t>Ромненский</w:t>
      </w:r>
      <w:proofErr w:type="spellEnd"/>
      <w:r w:rsidRPr="00802A92">
        <w:t xml:space="preserve"> муниципальный округ Амурской области".</w:t>
      </w: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Title"/>
        <w:ind w:firstLine="540"/>
        <w:jc w:val="both"/>
        <w:outlineLvl w:val="0"/>
      </w:pPr>
      <w:r w:rsidRPr="00802A92">
        <w:t>Статья 2</w:t>
      </w: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ind w:firstLine="540"/>
        <w:jc w:val="both"/>
      </w:pPr>
      <w:proofErr w:type="gramStart"/>
      <w:r w:rsidRPr="00802A92">
        <w:t xml:space="preserve">Приостановить до 1 января 2022 года действие пунктов 40, </w:t>
      </w:r>
      <w:hyperlink r:id="rId5" w:history="1">
        <w:r w:rsidRPr="00802A92">
          <w:t>51</w:t>
        </w:r>
      </w:hyperlink>
      <w:r w:rsidRPr="00802A92">
        <w:t xml:space="preserve">, </w:t>
      </w:r>
      <w:hyperlink r:id="rId6" w:history="1">
        <w:r w:rsidRPr="00802A92">
          <w:t>72.1</w:t>
        </w:r>
      </w:hyperlink>
      <w:r w:rsidRPr="00802A92">
        <w:t xml:space="preserve">, </w:t>
      </w:r>
      <w:hyperlink r:id="rId7" w:history="1">
        <w:r w:rsidRPr="00802A92">
          <w:t>78</w:t>
        </w:r>
      </w:hyperlink>
      <w:r w:rsidRPr="00802A92">
        <w:t>, 80 таблицы статьи 2 Закона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</w:t>
      </w:r>
      <w:proofErr w:type="gramEnd"/>
      <w:r w:rsidRPr="00802A92">
        <w:t xml:space="preserve">. </w:t>
      </w:r>
      <w:proofErr w:type="gramStart"/>
      <w:r w:rsidRPr="00802A92">
        <w:t xml:space="preserve">N 525-ОЗ, от 8 октября </w:t>
      </w:r>
      <w:r w:rsidRPr="00802A92">
        <w:lastRenderedPageBreak/>
        <w:t>2015 г. N 593-ОЗ, от 28 декабря 2016 г. N 45-ОЗ, от 31 марта 2017 г. N 56-ОЗ, от 10 июня 2019 г. N 368-ОЗ, от 22 ноября 2019 г. N 430-ОЗ, от 3 апреля 2020 г. N 491-ОЗ, от 13 мая 2020 г. N 520-ОЗ, от 30 июня 2020 г. N 550-ОЗ, от 2</w:t>
      </w:r>
      <w:proofErr w:type="gramEnd"/>
      <w:r w:rsidRPr="00802A92">
        <w:t xml:space="preserve"> декабря 2020 г. N 633-ОЗ, от 25 декабря 2020 г. N 683-ОЗ).</w:t>
      </w: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Title"/>
        <w:ind w:firstLine="540"/>
        <w:jc w:val="both"/>
        <w:outlineLvl w:val="0"/>
      </w:pPr>
      <w:r w:rsidRPr="00802A92">
        <w:t>Статья 3</w:t>
      </w: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ind w:firstLine="540"/>
        <w:jc w:val="both"/>
      </w:pPr>
      <w:r w:rsidRPr="00802A92">
        <w:t>1. Настоящий Закон вступает в силу со дня его официального опубликования и распространяет свое действие на правоотношения, возникшие с 1 января 2021 года.</w:t>
      </w:r>
    </w:p>
    <w:p w:rsidR="00225323" w:rsidRPr="00802A92" w:rsidRDefault="00225323">
      <w:pPr>
        <w:pStyle w:val="ConsPlusNormal"/>
        <w:spacing w:before="220"/>
        <w:ind w:firstLine="540"/>
        <w:jc w:val="both"/>
      </w:pPr>
      <w:bookmarkStart w:id="6" w:name="P159"/>
      <w:bookmarkEnd w:id="6"/>
      <w:r w:rsidRPr="00802A92">
        <w:t xml:space="preserve">2. Положения подпунктов "а", </w:t>
      </w:r>
      <w:hyperlink w:anchor="P33" w:history="1">
        <w:r w:rsidRPr="00802A92">
          <w:t>"б"</w:t>
        </w:r>
      </w:hyperlink>
      <w:r w:rsidRPr="00802A92">
        <w:t xml:space="preserve">, </w:t>
      </w:r>
      <w:hyperlink w:anchor="P97" w:history="1">
        <w:r w:rsidRPr="00802A92">
          <w:t>"д"</w:t>
        </w:r>
      </w:hyperlink>
      <w:r w:rsidRPr="00802A92">
        <w:t xml:space="preserve">, </w:t>
      </w:r>
      <w:hyperlink w:anchor="P107" w:history="1">
        <w:r w:rsidRPr="00802A92">
          <w:t>"е"</w:t>
        </w:r>
      </w:hyperlink>
      <w:r w:rsidRPr="00802A92">
        <w:t xml:space="preserve">, </w:t>
      </w:r>
      <w:hyperlink w:anchor="P126" w:history="1">
        <w:r w:rsidRPr="00802A92">
          <w:t>"з" пункта 1 статьи 1</w:t>
        </w:r>
      </w:hyperlink>
      <w:r w:rsidRPr="00802A92">
        <w:t xml:space="preserve"> настоящего Закона применяются по 31 декабря 2021 года включительно.</w:t>
      </w:r>
    </w:p>
    <w:p w:rsidR="00225323" w:rsidRPr="00802A92" w:rsidRDefault="00225323">
      <w:pPr>
        <w:pStyle w:val="ConsPlusNormal"/>
        <w:jc w:val="right"/>
      </w:pPr>
    </w:p>
    <w:p w:rsidR="00225323" w:rsidRPr="00802A92" w:rsidRDefault="00225323">
      <w:pPr>
        <w:pStyle w:val="ConsPlusNormal"/>
        <w:jc w:val="right"/>
      </w:pPr>
      <w:r w:rsidRPr="00802A92">
        <w:t>Губернатор</w:t>
      </w:r>
    </w:p>
    <w:p w:rsidR="00225323" w:rsidRPr="00802A92" w:rsidRDefault="00225323">
      <w:pPr>
        <w:pStyle w:val="ConsPlusNormal"/>
        <w:jc w:val="right"/>
      </w:pPr>
      <w:r w:rsidRPr="00802A92">
        <w:t>Амурской области</w:t>
      </w:r>
    </w:p>
    <w:p w:rsidR="00225323" w:rsidRPr="00802A92" w:rsidRDefault="00225323">
      <w:pPr>
        <w:pStyle w:val="ConsPlusNormal"/>
        <w:jc w:val="right"/>
      </w:pPr>
      <w:r w:rsidRPr="00802A92">
        <w:t>В.А.ОРЛОВ</w:t>
      </w:r>
    </w:p>
    <w:p w:rsidR="00225323" w:rsidRPr="00802A92" w:rsidRDefault="00225323">
      <w:pPr>
        <w:pStyle w:val="ConsPlusNormal"/>
      </w:pPr>
      <w:r w:rsidRPr="00802A92">
        <w:t>г. Благовещенск</w:t>
      </w:r>
    </w:p>
    <w:p w:rsidR="00225323" w:rsidRPr="00802A92" w:rsidRDefault="00225323">
      <w:pPr>
        <w:pStyle w:val="ConsPlusNormal"/>
        <w:spacing w:before="220"/>
      </w:pPr>
      <w:r w:rsidRPr="00802A92">
        <w:t>5 марта 2021 года</w:t>
      </w:r>
    </w:p>
    <w:p w:rsidR="00225323" w:rsidRPr="00802A92" w:rsidRDefault="00225323">
      <w:pPr>
        <w:pStyle w:val="ConsPlusNormal"/>
        <w:spacing w:before="220"/>
      </w:pPr>
      <w:r w:rsidRPr="00802A92">
        <w:t>N 694-ОЗ</w:t>
      </w: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ind w:firstLine="540"/>
        <w:jc w:val="both"/>
      </w:pPr>
    </w:p>
    <w:p w:rsidR="00225323" w:rsidRPr="00802A92" w:rsidRDefault="002253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89F" w:rsidRDefault="00F8489F"/>
    <w:sectPr w:rsidR="00F8489F" w:rsidSect="000D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225323"/>
    <w:rsid w:val="00225323"/>
    <w:rsid w:val="00802A92"/>
    <w:rsid w:val="00F8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3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3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2E0E9E574599D41F21C4E79EE40815D9DDE251E4CD4A386267968FBF5749FAF3943357438567416E68B8E485342ACC676897BD727C62540DDC677D2o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2E0E9E574599D41F21C4E79EE40815D9DDE251E4CD4A386267968FBF5749FAF3943357438567416E68B8A495342ACC676897BD727C62540DDC677D2o1G" TargetMode="External"/><Relationship Id="rId5" Type="http://schemas.openxmlformats.org/officeDocument/2006/relationships/hyperlink" Target="consultantplus://offline/ref=8612E0E9E574599D41F21C4E79EE40815D9DDE251E4CD4A386267968FBF5749FAF3943357438567416E68C8B4C5342ACC676897BD727C62540DDC677D2o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2800-00-082</dc:creator>
  <cp:lastModifiedBy>1Internet</cp:lastModifiedBy>
  <cp:revision>2</cp:revision>
  <dcterms:created xsi:type="dcterms:W3CDTF">2021-03-31T06:40:00Z</dcterms:created>
  <dcterms:modified xsi:type="dcterms:W3CDTF">2021-03-31T07:07:00Z</dcterms:modified>
</cp:coreProperties>
</file>